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03" w:rsidRPr="004B772C" w:rsidRDefault="00732703" w:rsidP="0054609B">
      <w:pPr>
        <w:pStyle w:val="KonuBal"/>
        <w:rPr>
          <w:rFonts w:ascii="Calibri" w:hAnsi="Calibri" w:cs="Calibri"/>
          <w:sz w:val="44"/>
          <w:szCs w:val="44"/>
        </w:rPr>
      </w:pPr>
      <w:bookmarkStart w:id="0" w:name="_GoBack"/>
      <w:bookmarkEnd w:id="0"/>
      <w:r w:rsidRPr="004B772C">
        <w:rPr>
          <w:rFonts w:ascii="Calibri" w:hAnsi="Calibri" w:cs="Calibri"/>
          <w:sz w:val="44"/>
          <w:szCs w:val="44"/>
        </w:rPr>
        <w:t>Connect Synway Wireless Gateway to UC200</w:t>
      </w:r>
    </w:p>
    <w:p w:rsidR="006F0763" w:rsidRDefault="003D3F79" w:rsidP="00732703"/>
    <w:p w:rsidR="008A5993" w:rsidRDefault="008A5993" w:rsidP="008A5993">
      <w:pPr>
        <w:ind w:firstLine="420"/>
      </w:pPr>
      <w:r>
        <w:t xml:space="preserve">There </w:t>
      </w:r>
      <w:r w:rsidR="00837AC1">
        <w:t>two</w:t>
      </w:r>
      <w:r>
        <w:t xml:space="preserve"> ways to connect synway wireless gateway to UC200. One is peer to peer mode; another is register mode. </w:t>
      </w:r>
    </w:p>
    <w:p w:rsidR="008A5993" w:rsidRPr="008A5993" w:rsidRDefault="008A5993" w:rsidP="008A5993">
      <w:pPr>
        <w:ind w:firstLine="420"/>
      </w:pPr>
      <w:r>
        <w:t>Here we use UC200 (IP:192.168.12.102; Trunk sip port:5080; Extension sip port:5060) and Wireless Gateway (IP:192.168.12.68; Sip port:5060) for example.</w:t>
      </w:r>
    </w:p>
    <w:p w:rsidR="00732703" w:rsidRPr="00D069A3" w:rsidRDefault="00732703" w:rsidP="00524FA6">
      <w:pPr>
        <w:pStyle w:val="Balk1"/>
        <w:rPr>
          <w:b w:val="0"/>
          <w:sz w:val="32"/>
          <w:szCs w:val="32"/>
        </w:rPr>
      </w:pPr>
      <w:r w:rsidRPr="00D069A3">
        <w:rPr>
          <w:b w:val="0"/>
        </w:rPr>
        <w:t>Peer to Peer</w:t>
      </w:r>
      <w:r w:rsidRPr="0054609B">
        <w:t xml:space="preserve"> </w:t>
      </w:r>
      <w:r w:rsidRPr="00D069A3">
        <w:rPr>
          <w:b w:val="0"/>
          <w:sz w:val="32"/>
          <w:szCs w:val="32"/>
        </w:rPr>
        <w:t xml:space="preserve">(Normally applied when UC200 and remote gateway are in the same </w:t>
      </w:r>
      <w:r w:rsidR="004B772C" w:rsidRPr="00D069A3">
        <w:rPr>
          <w:b w:val="0"/>
          <w:sz w:val="32"/>
          <w:szCs w:val="32"/>
        </w:rPr>
        <w:t>network)</w:t>
      </w:r>
    </w:p>
    <w:p w:rsidR="00732703" w:rsidRDefault="00732703" w:rsidP="0054609B">
      <w:pPr>
        <w:pStyle w:val="Balk2"/>
      </w:pPr>
      <w:r>
        <w:t>UC200 Settings</w:t>
      </w:r>
    </w:p>
    <w:p w:rsidR="00FD5CE9" w:rsidRPr="0054609B" w:rsidRDefault="00FD5CE9" w:rsidP="00FD5CE9">
      <w:pPr>
        <w:pStyle w:val="Balk3"/>
        <w:rPr>
          <w:b w:val="0"/>
        </w:rPr>
      </w:pPr>
      <w:r w:rsidRPr="0054609B">
        <w:rPr>
          <w:rFonts w:hint="eastAsia"/>
          <w:b w:val="0"/>
        </w:rPr>
        <w:t>A</w:t>
      </w:r>
      <w:r w:rsidRPr="0054609B">
        <w:rPr>
          <w:b w:val="0"/>
        </w:rPr>
        <w:t>dd Trunk</w:t>
      </w:r>
      <w:r w:rsidR="00B17695">
        <w:rPr>
          <w:b w:val="0"/>
        </w:rPr>
        <w:t>s</w:t>
      </w:r>
    </w:p>
    <w:p w:rsidR="00A23020" w:rsidRDefault="00A23020" w:rsidP="00A23020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2451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d trun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020" w:rsidRPr="0054609B" w:rsidRDefault="008B3E7A" w:rsidP="0054609B">
      <w:pPr>
        <w:pStyle w:val="Balk3"/>
        <w:rPr>
          <w:b w:val="0"/>
        </w:rPr>
      </w:pPr>
      <w:r w:rsidRPr="0054609B">
        <w:rPr>
          <w:rFonts w:hint="eastAsia"/>
          <w:b w:val="0"/>
        </w:rPr>
        <w:lastRenderedPageBreak/>
        <w:t>A</w:t>
      </w:r>
      <w:r w:rsidRPr="0054609B">
        <w:rPr>
          <w:b w:val="0"/>
        </w:rPr>
        <w:t xml:space="preserve">dd </w:t>
      </w:r>
      <w:r w:rsidR="000F3F60" w:rsidRPr="0054609B">
        <w:rPr>
          <w:b w:val="0"/>
        </w:rPr>
        <w:t xml:space="preserve">Inbound </w:t>
      </w:r>
      <w:r w:rsidRPr="0054609B">
        <w:rPr>
          <w:b w:val="0"/>
        </w:rPr>
        <w:t>Route</w:t>
      </w:r>
    </w:p>
    <w:p w:rsidR="000F3F60" w:rsidRDefault="000F3F60" w:rsidP="00A23020">
      <w:r>
        <w:rPr>
          <w:noProof/>
          <w:lang w:val="tr-TR" w:eastAsia="tr-TR"/>
        </w:rPr>
        <w:drawing>
          <wp:inline distT="0" distB="0" distL="0" distR="0">
            <wp:extent cx="5274310" cy="24720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boud_rou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09B" w:rsidRDefault="0054609B" w:rsidP="00A23020">
      <w:r>
        <w:tab/>
        <w:t>Destination:</w:t>
      </w:r>
      <w:r w:rsidR="00FA404C">
        <w:t xml:space="preserve"> There are different destinations can be set. Such as DISA, CC, Conference Room etc. These destinations should be preset in Call Features.</w:t>
      </w:r>
    </w:p>
    <w:p w:rsidR="00FA404C" w:rsidRDefault="00FA404C" w:rsidP="00A23020"/>
    <w:p w:rsidR="000F3F60" w:rsidRPr="00FA404C" w:rsidRDefault="000F3F60" w:rsidP="00FA404C">
      <w:pPr>
        <w:pStyle w:val="Balk3"/>
        <w:rPr>
          <w:b w:val="0"/>
        </w:rPr>
      </w:pPr>
      <w:r w:rsidRPr="00FA404C">
        <w:rPr>
          <w:b w:val="0"/>
        </w:rPr>
        <w:t>Add outbound route</w:t>
      </w:r>
    </w:p>
    <w:p w:rsidR="000F3F60" w:rsidRDefault="000F3F60" w:rsidP="00A23020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324572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bou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04C" w:rsidRDefault="00FA404C" w:rsidP="00A23020">
      <w:r>
        <w:tab/>
      </w:r>
      <w:bookmarkStart w:id="1" w:name="OLE_LINK1"/>
      <w:r>
        <w:t xml:space="preserve">DID Patterns: Any calleeID </w:t>
      </w:r>
      <w:r w:rsidR="00B17695">
        <w:t>matches this pattern matches this outbound route. DID patterns have regular expressions. You can check the tips on the webpage for further detail rules. Here we use ^0\d* for example.</w:t>
      </w:r>
    </w:p>
    <w:p w:rsidR="00886E62" w:rsidRDefault="00886E62" w:rsidP="00A23020">
      <w:r>
        <w:tab/>
        <w:t>Strip: Usually the calleeID prefix is not needed when gateway making a phone call, so you could strip 1 digit here to delete the prefix.</w:t>
      </w:r>
    </w:p>
    <w:bookmarkEnd w:id="1"/>
    <w:p w:rsidR="00B17695" w:rsidRPr="00886E62" w:rsidRDefault="00B17695" w:rsidP="00A23020"/>
    <w:p w:rsidR="000F3F60" w:rsidRDefault="000F3F60" w:rsidP="00B17695">
      <w:pPr>
        <w:pStyle w:val="Balk2"/>
      </w:pPr>
      <w:r>
        <w:rPr>
          <w:rFonts w:hint="eastAsia"/>
        </w:rPr>
        <w:t>W</w:t>
      </w:r>
      <w:r>
        <w:t xml:space="preserve">ireless </w:t>
      </w:r>
      <w:r w:rsidR="00B17695">
        <w:t>G</w:t>
      </w:r>
      <w:r>
        <w:t>ateway settings</w:t>
      </w:r>
    </w:p>
    <w:p w:rsidR="00817F63" w:rsidRPr="00B17695" w:rsidRDefault="00B26C3F" w:rsidP="00B17695">
      <w:pPr>
        <w:pStyle w:val="Balk3"/>
        <w:rPr>
          <w:b w:val="0"/>
        </w:rPr>
      </w:pPr>
      <w:r w:rsidRPr="00B17695">
        <w:rPr>
          <w:b w:val="0"/>
        </w:rPr>
        <w:t xml:space="preserve">Port </w:t>
      </w:r>
      <w:r w:rsidR="004B772C">
        <w:rPr>
          <w:b w:val="0"/>
        </w:rPr>
        <w:t>E</w:t>
      </w:r>
      <w:r w:rsidR="004B772C" w:rsidRPr="00B17695">
        <w:rPr>
          <w:b w:val="0"/>
        </w:rPr>
        <w:t>dit</w:t>
      </w:r>
      <w:r w:rsidR="004B772C">
        <w:rPr>
          <w:b w:val="0"/>
        </w:rPr>
        <w:t>ing</w:t>
      </w:r>
    </w:p>
    <w:p w:rsidR="00B26C3F" w:rsidRDefault="00B26C3F" w:rsidP="00A23020">
      <w:r>
        <w:rPr>
          <w:noProof/>
          <w:lang w:val="tr-TR" w:eastAsia="tr-TR"/>
        </w:rPr>
        <w:drawing>
          <wp:inline distT="0" distB="0" distL="0" distR="0">
            <wp:extent cx="5274310" cy="30600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F7" w:rsidRDefault="00D553F7" w:rsidP="00A23020">
      <w:r>
        <w:tab/>
        <w:t xml:space="preserve">Connection Method: Connection method should set as Static Binding. Bound number will be the calleeid, if you make a tel&gt;ip phone call. Here we set 6500, which is the UC200’s IVR number. </w:t>
      </w:r>
    </w:p>
    <w:p w:rsidR="000853AA" w:rsidRDefault="000853AA" w:rsidP="00A23020"/>
    <w:p w:rsidR="00B17695" w:rsidRDefault="00B17695" w:rsidP="00A23020"/>
    <w:p w:rsidR="000F3F60" w:rsidRPr="00D553F7" w:rsidRDefault="000F3F60" w:rsidP="00D553F7">
      <w:pPr>
        <w:pStyle w:val="Balk3"/>
        <w:rPr>
          <w:b w:val="0"/>
        </w:rPr>
      </w:pPr>
      <w:r w:rsidRPr="00D553F7">
        <w:rPr>
          <w:b w:val="0"/>
        </w:rPr>
        <w:lastRenderedPageBreak/>
        <w:t xml:space="preserve">Add </w:t>
      </w:r>
      <w:r w:rsidR="00937B8C">
        <w:rPr>
          <w:b w:val="0"/>
        </w:rPr>
        <w:t>P</w:t>
      </w:r>
      <w:r w:rsidRPr="00D553F7">
        <w:rPr>
          <w:b w:val="0"/>
        </w:rPr>
        <w:t xml:space="preserve">ort </w:t>
      </w:r>
      <w:r w:rsidR="00937B8C">
        <w:rPr>
          <w:b w:val="0"/>
        </w:rPr>
        <w:t>G</w:t>
      </w:r>
      <w:r w:rsidRPr="00D553F7">
        <w:rPr>
          <w:b w:val="0"/>
        </w:rPr>
        <w:t>roup</w:t>
      </w:r>
    </w:p>
    <w:p w:rsidR="000F3F60" w:rsidRDefault="000F3F60" w:rsidP="00A23020">
      <w:r>
        <w:rPr>
          <w:noProof/>
          <w:lang w:val="tr-TR" w:eastAsia="tr-TR"/>
        </w:rPr>
        <w:drawing>
          <wp:inline distT="0" distB="0" distL="0" distR="0">
            <wp:extent cx="5274310" cy="31153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dportgro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F7" w:rsidRDefault="00D553F7" w:rsidP="00A23020">
      <w:r>
        <w:tab/>
        <w:t>Port Group: Select all the ports which you want to use.</w:t>
      </w:r>
    </w:p>
    <w:p w:rsidR="00D553F7" w:rsidRDefault="00D553F7" w:rsidP="00A23020"/>
    <w:p w:rsidR="000F3F60" w:rsidRPr="00D069A3" w:rsidRDefault="000F3F60" w:rsidP="00D553F7">
      <w:pPr>
        <w:pStyle w:val="Balk3"/>
        <w:rPr>
          <w:b w:val="0"/>
        </w:rPr>
      </w:pPr>
      <w:r w:rsidRPr="00D069A3">
        <w:rPr>
          <w:b w:val="0"/>
        </w:rPr>
        <w:t xml:space="preserve">Add </w:t>
      </w:r>
      <w:r w:rsidR="00CC3745" w:rsidRPr="00D069A3">
        <w:rPr>
          <w:b w:val="0"/>
        </w:rPr>
        <w:t>R</w:t>
      </w:r>
      <w:r w:rsidRPr="00D069A3">
        <w:rPr>
          <w:b w:val="0"/>
        </w:rPr>
        <w:t>outes</w:t>
      </w:r>
    </w:p>
    <w:p w:rsidR="000F3F60" w:rsidRDefault="000F3F60" w:rsidP="00CC3745">
      <w:pPr>
        <w:pStyle w:val="ListeParagraf"/>
        <w:numPr>
          <w:ilvl w:val="0"/>
          <w:numId w:val="5"/>
        </w:numPr>
        <w:ind w:firstLineChars="0"/>
      </w:pPr>
      <w:r>
        <w:rPr>
          <w:rFonts w:hint="eastAsia"/>
        </w:rPr>
        <w:t>I</w:t>
      </w:r>
      <w:r>
        <w:t>P&gt;TEL</w:t>
      </w:r>
    </w:p>
    <w:p w:rsidR="000F3F60" w:rsidRDefault="000F3F60" w:rsidP="00A23020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33140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drou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45" w:rsidRDefault="00CC3745" w:rsidP="00A23020"/>
    <w:p w:rsidR="000F3F60" w:rsidRDefault="000F3F60" w:rsidP="00CC3745">
      <w:pPr>
        <w:pStyle w:val="ListeParagraf"/>
        <w:numPr>
          <w:ilvl w:val="0"/>
          <w:numId w:val="5"/>
        </w:numPr>
        <w:ind w:firstLineChars="0"/>
      </w:pPr>
      <w:r>
        <w:rPr>
          <w:rFonts w:hint="eastAsia"/>
        </w:rPr>
        <w:t>T</w:t>
      </w:r>
      <w:r>
        <w:t>EL&gt;IP</w:t>
      </w:r>
    </w:p>
    <w:p w:rsidR="000F3F60" w:rsidRDefault="000F3F60" w:rsidP="00A23020">
      <w:r>
        <w:rPr>
          <w:rFonts w:hint="eastAsia"/>
          <w:noProof/>
          <w:lang w:val="tr-TR" w:eastAsia="tr-TR"/>
        </w:rPr>
        <w:lastRenderedPageBreak/>
        <w:drawing>
          <wp:inline distT="0" distB="0" distL="0" distR="0">
            <wp:extent cx="5274310" cy="29190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droute_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45" w:rsidRDefault="00CC3745" w:rsidP="00A23020">
      <w:r>
        <w:tab/>
        <w:t>Destination Port: The trunk sip port is different with extensions sip port. The default trunk sip port of UC200 is 5080. You could change it in PBX&gt;SIP Settings.</w:t>
      </w:r>
    </w:p>
    <w:p w:rsidR="00CC3745" w:rsidRDefault="00CC3745" w:rsidP="00A23020"/>
    <w:p w:rsidR="000F3F60" w:rsidRDefault="000F3F60" w:rsidP="00A23020"/>
    <w:p w:rsidR="000F3F60" w:rsidRPr="00937B8C" w:rsidRDefault="00B26C3F" w:rsidP="00D63475">
      <w:pPr>
        <w:pStyle w:val="Balk1"/>
        <w:rPr>
          <w:b w:val="0"/>
          <w:sz w:val="32"/>
          <w:szCs w:val="32"/>
        </w:rPr>
      </w:pPr>
      <w:r w:rsidRPr="00D63475">
        <w:rPr>
          <w:b w:val="0"/>
        </w:rPr>
        <w:lastRenderedPageBreak/>
        <w:t>Register Gateway to UC200</w:t>
      </w:r>
      <w:r w:rsidRPr="00937B8C">
        <w:rPr>
          <w:b w:val="0"/>
          <w:sz w:val="32"/>
          <w:szCs w:val="32"/>
        </w:rPr>
        <w:t>(</w:t>
      </w:r>
      <w:r w:rsidRPr="00937B8C">
        <w:rPr>
          <w:b w:val="0"/>
          <w:sz w:val="32"/>
          <w:szCs w:val="32"/>
          <w:shd w:val="clear" w:color="auto" w:fill="FFFFFF"/>
          <w:lang w:bidi="ar"/>
        </w:rPr>
        <w:t>Normally applied when UC is in local network while remote PBX is on public, registration would be applied for NAT traversal mostly</w:t>
      </w:r>
      <w:r w:rsidRPr="00937B8C">
        <w:rPr>
          <w:b w:val="0"/>
          <w:sz w:val="32"/>
          <w:szCs w:val="32"/>
        </w:rPr>
        <w:t>)</w:t>
      </w:r>
    </w:p>
    <w:p w:rsidR="00B26C3F" w:rsidRDefault="00B26C3F" w:rsidP="00D63475">
      <w:pPr>
        <w:pStyle w:val="Balk2"/>
      </w:pPr>
      <w:r>
        <w:t>UC200settings</w:t>
      </w:r>
    </w:p>
    <w:p w:rsidR="00B26C3F" w:rsidRPr="00D63475" w:rsidRDefault="0055054D" w:rsidP="00D63475">
      <w:pPr>
        <w:pStyle w:val="Balk3"/>
        <w:rPr>
          <w:b w:val="0"/>
        </w:rPr>
      </w:pPr>
      <w:r>
        <w:rPr>
          <w:b w:val="0"/>
        </w:rPr>
        <w:t>C</w:t>
      </w:r>
      <w:r w:rsidR="00B26C3F" w:rsidRPr="00D63475">
        <w:rPr>
          <w:b w:val="0"/>
        </w:rPr>
        <w:t xml:space="preserve">reate </w:t>
      </w:r>
      <w:r>
        <w:rPr>
          <w:b w:val="0"/>
        </w:rPr>
        <w:t>a E</w:t>
      </w:r>
      <w:r w:rsidR="00B26C3F" w:rsidRPr="00D63475">
        <w:rPr>
          <w:b w:val="0"/>
        </w:rPr>
        <w:t>x</w:t>
      </w:r>
      <w:r w:rsidR="00D667E2" w:rsidRPr="00D63475">
        <w:rPr>
          <w:b w:val="0"/>
        </w:rPr>
        <w:t xml:space="preserve">tension </w:t>
      </w:r>
      <w:r>
        <w:rPr>
          <w:b w:val="0"/>
        </w:rPr>
        <w:t>T</w:t>
      </w:r>
      <w:r w:rsidR="00D667E2" w:rsidRPr="00D63475">
        <w:rPr>
          <w:b w:val="0"/>
        </w:rPr>
        <w:t>runk</w:t>
      </w:r>
    </w:p>
    <w:p w:rsidR="00D667E2" w:rsidRDefault="00280C86" w:rsidP="00D667E2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21259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t_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86" w:rsidRDefault="00280C86" w:rsidP="00D667E2">
      <w:r>
        <w:rPr>
          <w:rFonts w:hint="eastAsia"/>
          <w:noProof/>
          <w:lang w:val="tr-TR" w:eastAsia="tr-TR"/>
        </w:rPr>
        <w:lastRenderedPageBreak/>
        <w:drawing>
          <wp:inline distT="0" distB="0" distL="0" distR="0">
            <wp:extent cx="5274310" cy="41744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tension_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9C" w:rsidRDefault="00370A9C" w:rsidP="00B941FD">
      <w:pPr>
        <w:ind w:firstLine="420"/>
      </w:pPr>
      <w:r>
        <w:t>Extension Trunk: This feature must be enabled.</w:t>
      </w:r>
    </w:p>
    <w:p w:rsidR="00370A9C" w:rsidRDefault="00370A9C" w:rsidP="00D667E2"/>
    <w:p w:rsidR="00CA4024" w:rsidRPr="00795F2F" w:rsidRDefault="00CA4024" w:rsidP="00CA4024">
      <w:pPr>
        <w:pStyle w:val="Balk3"/>
        <w:rPr>
          <w:b w:val="0"/>
        </w:rPr>
      </w:pPr>
      <w:r w:rsidRPr="00795F2F">
        <w:rPr>
          <w:rFonts w:hint="eastAsia"/>
          <w:b w:val="0"/>
        </w:rPr>
        <w:t>I</w:t>
      </w:r>
      <w:r w:rsidRPr="00795F2F">
        <w:rPr>
          <w:b w:val="0"/>
        </w:rPr>
        <w:t>nbound Routes</w:t>
      </w:r>
    </w:p>
    <w:p w:rsidR="00CA4024" w:rsidRPr="00CA4024" w:rsidRDefault="00CA4024" w:rsidP="00CA4024">
      <w:pPr>
        <w:ind w:firstLine="420"/>
      </w:pPr>
      <w:r>
        <w:t>There is no need to add inbound routes in this mode.</w:t>
      </w:r>
    </w:p>
    <w:p w:rsidR="006B25A0" w:rsidRPr="00795F2F" w:rsidRDefault="006B25A0" w:rsidP="00370A9C">
      <w:pPr>
        <w:pStyle w:val="Balk3"/>
        <w:rPr>
          <w:b w:val="0"/>
        </w:rPr>
      </w:pPr>
      <w:r w:rsidRPr="00795F2F">
        <w:rPr>
          <w:b w:val="0"/>
        </w:rPr>
        <w:lastRenderedPageBreak/>
        <w:t xml:space="preserve">Outbound </w:t>
      </w:r>
      <w:r w:rsidR="0055054D" w:rsidRPr="00795F2F">
        <w:rPr>
          <w:b w:val="0"/>
        </w:rPr>
        <w:t>R</w:t>
      </w:r>
      <w:r w:rsidRPr="00795F2F">
        <w:rPr>
          <w:b w:val="0"/>
        </w:rPr>
        <w:t>outes</w:t>
      </w:r>
    </w:p>
    <w:p w:rsidR="006B25A0" w:rsidRDefault="006B25A0" w:rsidP="00D667E2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320159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utb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47" w:rsidRDefault="00F70847" w:rsidP="00D667E2">
      <w:r>
        <w:tab/>
        <w:t>Member Gateways: Select the extension trunk.</w:t>
      </w:r>
    </w:p>
    <w:p w:rsidR="00F70847" w:rsidRDefault="00F70847" w:rsidP="00F70847">
      <w:r>
        <w:tab/>
        <w:t>DID Patterns: Any calleeID matches this pattern matches this outbound route. DID patterns have regular expressions. You can check the tips on the webpage for further detail rules. Here we use ^0\d* for example.</w:t>
      </w:r>
    </w:p>
    <w:p w:rsidR="00F70847" w:rsidRDefault="00F70847" w:rsidP="00F70847">
      <w:r>
        <w:tab/>
        <w:t>Strip: Usually the calleeID prefix is not needed when gateway making a phone call, so you could strip 1 digit here to delete the prefix.</w:t>
      </w:r>
    </w:p>
    <w:p w:rsidR="00F70847" w:rsidRPr="00F70847" w:rsidRDefault="00F70847" w:rsidP="00D667E2"/>
    <w:p w:rsidR="000A2DB9" w:rsidRDefault="000A2DB9" w:rsidP="00B941FD">
      <w:pPr>
        <w:pStyle w:val="Balk2"/>
      </w:pPr>
      <w:r>
        <w:rPr>
          <w:rFonts w:hint="eastAsia"/>
        </w:rPr>
        <w:lastRenderedPageBreak/>
        <w:t>W</w:t>
      </w:r>
      <w:r>
        <w:t xml:space="preserve">ireless </w:t>
      </w:r>
      <w:r w:rsidR="00B941FD">
        <w:t>G</w:t>
      </w:r>
      <w:r>
        <w:t xml:space="preserve">ateway </w:t>
      </w:r>
      <w:r w:rsidR="00B941FD">
        <w:rPr>
          <w:rFonts w:hint="eastAsia"/>
        </w:rPr>
        <w:t>S</w:t>
      </w:r>
      <w:r>
        <w:t>ettings</w:t>
      </w:r>
    </w:p>
    <w:p w:rsidR="000A2DB9" w:rsidRPr="00B941FD" w:rsidRDefault="000A2DB9" w:rsidP="00B941FD">
      <w:pPr>
        <w:pStyle w:val="Balk3"/>
        <w:rPr>
          <w:b w:val="0"/>
        </w:rPr>
      </w:pPr>
      <w:r w:rsidRPr="00B941FD">
        <w:rPr>
          <w:b w:val="0"/>
        </w:rPr>
        <w:t>S</w:t>
      </w:r>
      <w:r w:rsidRPr="00B941FD">
        <w:rPr>
          <w:rFonts w:hint="eastAsia"/>
          <w:b w:val="0"/>
        </w:rPr>
        <w:t>I</w:t>
      </w:r>
      <w:r w:rsidRPr="00B941FD">
        <w:rPr>
          <w:b w:val="0"/>
        </w:rPr>
        <w:t>P settings</w:t>
      </w:r>
    </w:p>
    <w:p w:rsidR="000A2DB9" w:rsidRDefault="000A2DB9" w:rsidP="00D667E2">
      <w:r>
        <w:rPr>
          <w:noProof/>
          <w:lang w:val="tr-TR" w:eastAsia="tr-TR"/>
        </w:rPr>
        <w:drawing>
          <wp:inline distT="0" distB="0" distL="0" distR="0">
            <wp:extent cx="5171619" cy="3173095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psetting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619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8F" w:rsidRDefault="004E458F" w:rsidP="00D667E2">
      <w:r>
        <w:tab/>
        <w:t>Registrar IP Address: The IP address of UC200.</w:t>
      </w:r>
    </w:p>
    <w:p w:rsidR="004E458F" w:rsidRDefault="004E458F" w:rsidP="004E458F">
      <w:r>
        <w:tab/>
        <w:t>Registrar Port:</w:t>
      </w:r>
      <w:r w:rsidRPr="004E458F">
        <w:t xml:space="preserve"> </w:t>
      </w:r>
      <w:r>
        <w:t>The extensions sip port. The default extensions sip port of UC200 is 5060. You could change it in PBX&gt;SIP Settings.</w:t>
      </w:r>
    </w:p>
    <w:p w:rsidR="004E458F" w:rsidRPr="00321B6D" w:rsidRDefault="00321B6D" w:rsidP="00321B6D">
      <w:pPr>
        <w:pStyle w:val="Balk3"/>
        <w:rPr>
          <w:b w:val="0"/>
        </w:rPr>
      </w:pPr>
      <w:r w:rsidRPr="00321B6D">
        <w:rPr>
          <w:b w:val="0"/>
        </w:rPr>
        <w:lastRenderedPageBreak/>
        <w:t>Port Editing</w:t>
      </w:r>
    </w:p>
    <w:p w:rsidR="00321B6D" w:rsidRDefault="00321B6D" w:rsidP="00D667E2">
      <w:r>
        <w:rPr>
          <w:noProof/>
          <w:lang w:val="tr-TR" w:eastAsia="tr-TR"/>
        </w:rPr>
        <w:drawing>
          <wp:inline distT="0" distB="0" distL="0" distR="0" wp14:anchorId="4F8FE2F4" wp14:editId="5E028DC5">
            <wp:extent cx="5274310" cy="306006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6D" w:rsidRDefault="00321B6D" w:rsidP="00321B6D">
      <w:pPr>
        <w:ind w:firstLine="420"/>
      </w:pPr>
      <w:r>
        <w:t xml:space="preserve">Connection Method: Connection method should set as Static Binding. </w:t>
      </w:r>
    </w:p>
    <w:p w:rsidR="00321B6D" w:rsidRDefault="00321B6D" w:rsidP="00321B6D">
      <w:pPr>
        <w:ind w:left="420"/>
      </w:pPr>
      <w:r>
        <w:t>Bound number: Bound number will be the calleeid, if you make a tel&gt;ip phone call. Here we</w:t>
      </w:r>
    </w:p>
    <w:p w:rsidR="00996F94" w:rsidRDefault="00321B6D" w:rsidP="00321B6D">
      <w:r>
        <w:t xml:space="preserve">set 6500, which is the UC200’s IVR number. </w:t>
      </w:r>
    </w:p>
    <w:p w:rsidR="00321B6D" w:rsidRDefault="00321B6D" w:rsidP="00996F94">
      <w:pPr>
        <w:ind w:firstLine="420"/>
      </w:pPr>
      <w:r>
        <w:rPr>
          <w:rFonts w:hint="eastAsia"/>
        </w:rPr>
        <w:t>I</w:t>
      </w:r>
      <w:r>
        <w:t>VR number can be changed in PBX&gt;Call Feature&gt;IVR.</w:t>
      </w:r>
    </w:p>
    <w:p w:rsidR="00321B6D" w:rsidRPr="00321B6D" w:rsidRDefault="00321B6D" w:rsidP="00D667E2"/>
    <w:p w:rsidR="000A2DB9" w:rsidRPr="00B941FD" w:rsidRDefault="000A2DB9" w:rsidP="00B941FD">
      <w:pPr>
        <w:pStyle w:val="Balk3"/>
        <w:rPr>
          <w:b w:val="0"/>
        </w:rPr>
      </w:pPr>
      <w:r w:rsidRPr="00B941FD">
        <w:rPr>
          <w:b w:val="0"/>
        </w:rPr>
        <w:lastRenderedPageBreak/>
        <w:t>Port group</w:t>
      </w:r>
    </w:p>
    <w:p w:rsidR="000A2DB9" w:rsidRDefault="000A2DB9" w:rsidP="00D667E2">
      <w:r>
        <w:rPr>
          <w:rFonts w:hint="eastAsia"/>
          <w:noProof/>
          <w:lang w:val="tr-TR" w:eastAsia="tr-TR"/>
        </w:rPr>
        <w:drawing>
          <wp:inline distT="0" distB="0" distL="0" distR="0">
            <wp:extent cx="5274310" cy="36563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_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61" w:rsidRDefault="00261C61" w:rsidP="00D667E2">
      <w:r>
        <w:tab/>
        <w:t xml:space="preserve">Use the UC200’s extension </w:t>
      </w:r>
      <w:r w:rsidR="00996F94">
        <w:t xml:space="preserve">trunk </w:t>
      </w:r>
      <w:r>
        <w:t>account to register this port group.</w:t>
      </w:r>
    </w:p>
    <w:p w:rsidR="00261C61" w:rsidRDefault="00261C61" w:rsidP="00D667E2">
      <w:r>
        <w:tab/>
        <w:t xml:space="preserve">Authentication Mode: </w:t>
      </w:r>
      <w:r w:rsidR="004E5956">
        <w:t xml:space="preserve">Choose </w:t>
      </w:r>
      <w:r w:rsidR="00996F94">
        <w:t>R</w:t>
      </w:r>
      <w:r w:rsidR="004E5956">
        <w:t xml:space="preserve">egister </w:t>
      </w:r>
      <w:r w:rsidR="00996F94">
        <w:t>P</w:t>
      </w:r>
      <w:r w:rsidR="004E5956">
        <w:t xml:space="preserve">ort </w:t>
      </w:r>
      <w:r w:rsidR="00996F94">
        <w:t>G</w:t>
      </w:r>
      <w:r w:rsidR="004E5956">
        <w:t>roup.</w:t>
      </w:r>
    </w:p>
    <w:p w:rsidR="004E5956" w:rsidRDefault="004E5956" w:rsidP="00D667E2"/>
    <w:p w:rsidR="004E5956" w:rsidRDefault="004E5956" w:rsidP="004E5956">
      <w:pPr>
        <w:pStyle w:val="Balk3"/>
        <w:rPr>
          <w:b w:val="0"/>
        </w:rPr>
      </w:pPr>
      <w:r w:rsidRPr="004E5956">
        <w:rPr>
          <w:rFonts w:hint="eastAsia"/>
          <w:b w:val="0"/>
        </w:rPr>
        <w:t>A</w:t>
      </w:r>
      <w:r w:rsidRPr="004E5956">
        <w:rPr>
          <w:b w:val="0"/>
        </w:rPr>
        <w:t>dd Routes</w:t>
      </w:r>
    </w:p>
    <w:p w:rsidR="004E5956" w:rsidRDefault="004E5956" w:rsidP="004E5956">
      <w:pPr>
        <w:pStyle w:val="ListeParagraf"/>
        <w:numPr>
          <w:ilvl w:val="0"/>
          <w:numId w:val="7"/>
        </w:numPr>
        <w:ind w:firstLineChars="0"/>
      </w:pPr>
      <w:r>
        <w:t>IP&gt;TEL</w:t>
      </w:r>
    </w:p>
    <w:p w:rsidR="004E5956" w:rsidRDefault="004E5956" w:rsidP="004E5956">
      <w:r>
        <w:rPr>
          <w:rFonts w:hint="eastAsia"/>
          <w:noProof/>
          <w:lang w:val="tr-TR" w:eastAsia="tr-TR"/>
        </w:rPr>
        <w:lastRenderedPageBreak/>
        <w:drawing>
          <wp:inline distT="0" distB="0" distL="0" distR="0" wp14:anchorId="6DFF90B2" wp14:editId="005EFA66">
            <wp:extent cx="5274310" cy="33140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drou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56" w:rsidRDefault="004E5956" w:rsidP="004E5956">
      <w:pPr>
        <w:pStyle w:val="ListeParagraf"/>
        <w:numPr>
          <w:ilvl w:val="0"/>
          <w:numId w:val="7"/>
        </w:numPr>
        <w:ind w:firstLineChars="0"/>
      </w:pPr>
      <w:r>
        <w:t>TEL&gt;IP</w:t>
      </w:r>
    </w:p>
    <w:p w:rsidR="004E5956" w:rsidRPr="004E5956" w:rsidRDefault="004E5956" w:rsidP="004E5956">
      <w:r>
        <w:t>Since it’s register mode, there is not need to add tel&gt;ip route.</w:t>
      </w:r>
    </w:p>
    <w:sectPr w:rsidR="004E5956" w:rsidRPr="004E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79" w:rsidRDefault="003D3F79" w:rsidP="008A5993">
      <w:r>
        <w:separator/>
      </w:r>
    </w:p>
  </w:endnote>
  <w:endnote w:type="continuationSeparator" w:id="0">
    <w:p w:rsidR="003D3F79" w:rsidRDefault="003D3F79" w:rsidP="008A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79" w:rsidRDefault="003D3F79" w:rsidP="008A5993">
      <w:r>
        <w:separator/>
      </w:r>
    </w:p>
  </w:footnote>
  <w:footnote w:type="continuationSeparator" w:id="0">
    <w:p w:rsidR="003D3F79" w:rsidRDefault="003D3F79" w:rsidP="008A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B31"/>
    <w:multiLevelType w:val="hybridMultilevel"/>
    <w:tmpl w:val="E90C279A"/>
    <w:lvl w:ilvl="0" w:tplc="3F66B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574E4"/>
    <w:multiLevelType w:val="hybridMultilevel"/>
    <w:tmpl w:val="BE426D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3225A"/>
    <w:multiLevelType w:val="hybridMultilevel"/>
    <w:tmpl w:val="3F76EE40"/>
    <w:lvl w:ilvl="0" w:tplc="E1BEB9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020672"/>
    <w:multiLevelType w:val="hybridMultilevel"/>
    <w:tmpl w:val="FC38AB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6B3D34"/>
    <w:multiLevelType w:val="hybridMultilevel"/>
    <w:tmpl w:val="8D36B2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1F17BB"/>
    <w:multiLevelType w:val="hybridMultilevel"/>
    <w:tmpl w:val="09AC7AF0"/>
    <w:lvl w:ilvl="0" w:tplc="E1BEB982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9901F2"/>
    <w:multiLevelType w:val="hybridMultilevel"/>
    <w:tmpl w:val="903A98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607660"/>
    <w:multiLevelType w:val="multilevel"/>
    <w:tmpl w:val="BDB0B0BC"/>
    <w:lvl w:ilvl="0">
      <w:start w:val="1"/>
      <w:numFmt w:val="decimal"/>
      <w:pStyle w:val="Balk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Balk2"/>
      <w:lvlText w:val="%1.%2.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Balk3"/>
      <w:lvlText w:val="%1.%2.%3.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eastAsia"/>
      </w:rPr>
    </w:lvl>
  </w:abstractNum>
  <w:abstractNum w:abstractNumId="8" w15:restartNumberingAfterBreak="0">
    <w:nsid w:val="6E550B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D"/>
    <w:rsid w:val="000853AA"/>
    <w:rsid w:val="000A2DB9"/>
    <w:rsid w:val="000F3F60"/>
    <w:rsid w:val="00261C61"/>
    <w:rsid w:val="00280C86"/>
    <w:rsid w:val="00321B6D"/>
    <w:rsid w:val="00363F89"/>
    <w:rsid w:val="00370A9C"/>
    <w:rsid w:val="003D3F79"/>
    <w:rsid w:val="004B772C"/>
    <w:rsid w:val="004E458F"/>
    <w:rsid w:val="004E5956"/>
    <w:rsid w:val="00524FA6"/>
    <w:rsid w:val="0054609B"/>
    <w:rsid w:val="0055054D"/>
    <w:rsid w:val="005D3301"/>
    <w:rsid w:val="006B25A0"/>
    <w:rsid w:val="006E0600"/>
    <w:rsid w:val="00732703"/>
    <w:rsid w:val="00742BAD"/>
    <w:rsid w:val="00795F2F"/>
    <w:rsid w:val="008012DF"/>
    <w:rsid w:val="00817F63"/>
    <w:rsid w:val="0082209D"/>
    <w:rsid w:val="00837AC1"/>
    <w:rsid w:val="00886E62"/>
    <w:rsid w:val="008A3C4A"/>
    <w:rsid w:val="008A5993"/>
    <w:rsid w:val="008B3E7A"/>
    <w:rsid w:val="00937B8C"/>
    <w:rsid w:val="00982D15"/>
    <w:rsid w:val="00996F94"/>
    <w:rsid w:val="00A23020"/>
    <w:rsid w:val="00B17695"/>
    <w:rsid w:val="00B26C3F"/>
    <w:rsid w:val="00B87C66"/>
    <w:rsid w:val="00B941FD"/>
    <w:rsid w:val="00C5757C"/>
    <w:rsid w:val="00CA4024"/>
    <w:rsid w:val="00CC3745"/>
    <w:rsid w:val="00D069A3"/>
    <w:rsid w:val="00D553F7"/>
    <w:rsid w:val="00D63475"/>
    <w:rsid w:val="00D667E2"/>
    <w:rsid w:val="00D758E2"/>
    <w:rsid w:val="00D92D82"/>
    <w:rsid w:val="00ED6C37"/>
    <w:rsid w:val="00F70847"/>
    <w:rsid w:val="00FA404C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F8C867-D015-43A6-9748-6E7ACA46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03"/>
    <w:pPr>
      <w:widowControl w:val="0"/>
      <w:jc w:val="both"/>
    </w:pPr>
    <w:rPr>
      <w:rFonts w:ascii="Calibri" w:eastAsia="SimSun" w:hAnsi="Calibri" w:cs="Times New Roman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2703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32703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D5CE9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2703"/>
    <w:rPr>
      <w:rFonts w:ascii="Calibri" w:eastAsia="SimSun" w:hAnsi="Calibri" w:cs="Times New Roman"/>
      <w:b/>
      <w:bCs/>
      <w:kern w:val="44"/>
      <w:sz w:val="44"/>
      <w:szCs w:val="44"/>
    </w:rPr>
  </w:style>
  <w:style w:type="character" w:customStyle="1" w:styleId="Balk2Char">
    <w:name w:val="Başlık 2 Char"/>
    <w:basedOn w:val="VarsaylanParagrafYazTipi"/>
    <w:link w:val="Balk2"/>
    <w:uiPriority w:val="9"/>
    <w:rsid w:val="007327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FD5CE9"/>
    <w:rPr>
      <w:rFonts w:ascii="Calibri" w:eastAsia="SimSun" w:hAnsi="Calibri" w:cs="Times New Roman"/>
      <w:b/>
      <w:bCs/>
      <w:sz w:val="32"/>
      <w:szCs w:val="32"/>
    </w:rPr>
  </w:style>
  <w:style w:type="paragraph" w:styleId="ListeParagraf">
    <w:name w:val="List Paragraph"/>
    <w:basedOn w:val="Normal"/>
    <w:uiPriority w:val="34"/>
    <w:qFormat/>
    <w:rsid w:val="00D667E2"/>
    <w:pPr>
      <w:ind w:firstLineChars="200" w:firstLine="420"/>
    </w:pPr>
  </w:style>
  <w:style w:type="paragraph" w:styleId="KonuBal">
    <w:name w:val="Title"/>
    <w:basedOn w:val="Normal"/>
    <w:next w:val="Normal"/>
    <w:link w:val="KonuBalChar"/>
    <w:uiPriority w:val="10"/>
    <w:qFormat/>
    <w:rsid w:val="005460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60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8A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8A5993"/>
    <w:rPr>
      <w:rFonts w:ascii="Calibri" w:eastAsia="SimSun" w:hAnsi="Calibri" w:cs="Times New Roman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A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8A5993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李翔</dc:creator>
  <cp:keywords/>
  <dc:description/>
  <cp:lastModifiedBy>Ergin Boyaci [Bircom]</cp:lastModifiedBy>
  <cp:revision>2</cp:revision>
  <dcterms:created xsi:type="dcterms:W3CDTF">2021-05-27T08:12:00Z</dcterms:created>
  <dcterms:modified xsi:type="dcterms:W3CDTF">2021-05-27T08:12:00Z</dcterms:modified>
</cp:coreProperties>
</file>